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57" w:rsidRPr="009C46BA" w:rsidRDefault="00A04657" w:rsidP="00A04657">
      <w:pPr>
        <w:spacing w:line="240" w:lineRule="auto"/>
        <w:rPr>
          <w:rFonts w:ascii="Bookman Old Style" w:hAnsi="Bookman Old Style" w:cs="Times New Roman"/>
          <w:b/>
          <w:spacing w:val="-2"/>
          <w:sz w:val="44"/>
          <w:szCs w:val="44"/>
        </w:rPr>
      </w:pPr>
      <w:r w:rsidRPr="009C46BA">
        <w:rPr>
          <w:rFonts w:ascii="Bookman Old Style" w:hAnsi="Bookman Old Style" w:cs="Times New Roman"/>
          <w:noProof/>
          <w:spacing w:val="-2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39A669C0" wp14:editId="4033AFD6">
            <wp:simplePos x="0" y="0"/>
            <wp:positionH relativeFrom="column">
              <wp:posOffset>7280910</wp:posOffset>
            </wp:positionH>
            <wp:positionV relativeFrom="paragraph">
              <wp:posOffset>100965</wp:posOffset>
            </wp:positionV>
            <wp:extent cx="2140585" cy="563880"/>
            <wp:effectExtent l="0" t="0" r="0" b="7620"/>
            <wp:wrapThrough wrapText="bothSides">
              <wp:wrapPolygon edited="0">
                <wp:start x="3652" y="0"/>
                <wp:lineTo x="0" y="5108"/>
                <wp:lineTo x="0" y="15324"/>
                <wp:lineTo x="1153" y="21162"/>
                <wp:lineTo x="2307" y="21162"/>
                <wp:lineTo x="21337" y="21162"/>
                <wp:lineTo x="21337" y="1459"/>
                <wp:lineTo x="4998" y="0"/>
                <wp:lineTo x="365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порт фора лого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C46BA">
        <w:rPr>
          <w:rFonts w:ascii="Bookman Old Style" w:hAnsi="Bookman Old Style" w:cs="Times New Roman"/>
          <w:b/>
          <w:spacing w:val="-2"/>
          <w:sz w:val="44"/>
          <w:szCs w:val="44"/>
        </w:rPr>
        <w:t xml:space="preserve">Паспорт </w:t>
      </w:r>
    </w:p>
    <w:p w:rsidR="00A04657" w:rsidRPr="009C46BA" w:rsidRDefault="00A04657" w:rsidP="00A04657">
      <w:pPr>
        <w:rPr>
          <w:rFonts w:ascii="Bookman Old Style" w:hAnsi="Bookman Old Style" w:cs="Times New Roman"/>
          <w:b/>
          <w:spacing w:val="-2"/>
          <w:sz w:val="40"/>
          <w:szCs w:val="36"/>
        </w:rPr>
      </w:pPr>
      <w:r w:rsidRPr="009C46BA">
        <w:rPr>
          <w:rFonts w:ascii="Bookman Old Style" w:hAnsi="Bookman Old Style" w:cs="Times New Roman"/>
          <w:b/>
          <w:spacing w:val="-2"/>
          <w:sz w:val="40"/>
          <w:szCs w:val="36"/>
        </w:rPr>
        <w:t>Атлетический комплекс</w:t>
      </w:r>
    </w:p>
    <w:p w:rsidR="00A04657" w:rsidRPr="009C46BA" w:rsidRDefault="00A04657" w:rsidP="00A04657">
      <w:pPr>
        <w:rPr>
          <w:rFonts w:ascii="Bookman Old Style" w:hAnsi="Bookman Old Style" w:cs="Times New Roman"/>
          <w:spacing w:val="-2"/>
          <w:sz w:val="36"/>
          <w:szCs w:val="32"/>
        </w:rPr>
      </w:pPr>
      <w:r w:rsidRPr="009C46BA">
        <w:rPr>
          <w:rFonts w:ascii="Bookman Old Style" w:hAnsi="Bookman Old Style" w:cs="Times New Roman"/>
          <w:spacing w:val="-2"/>
          <w:sz w:val="36"/>
          <w:szCs w:val="32"/>
        </w:rPr>
        <w:t xml:space="preserve">Артикул: </w:t>
      </w:r>
      <w:r w:rsidRPr="009C46BA">
        <w:rPr>
          <w:rFonts w:ascii="Bookman Old Style" w:hAnsi="Bookman Old Style" w:cs="Times New Roman"/>
          <w:b/>
          <w:spacing w:val="-2"/>
          <w:sz w:val="36"/>
          <w:szCs w:val="32"/>
          <w:lang w:val="en-US"/>
        </w:rPr>
        <w:t>AK</w:t>
      </w:r>
      <w:r w:rsidR="00786946" w:rsidRPr="009C46BA">
        <w:rPr>
          <w:rFonts w:ascii="Bookman Old Style" w:hAnsi="Bookman Old Style" w:cs="Times New Roman"/>
          <w:b/>
          <w:spacing w:val="-2"/>
          <w:sz w:val="36"/>
          <w:szCs w:val="32"/>
        </w:rPr>
        <w:t>32</w:t>
      </w:r>
    </w:p>
    <w:p w:rsidR="00A04657" w:rsidRPr="009C46BA" w:rsidRDefault="00786946" w:rsidP="00A04657">
      <w:pPr>
        <w:rPr>
          <w:rFonts w:ascii="Bookman Old Style" w:hAnsi="Bookman Old Style" w:cs="Times New Roman"/>
          <w:b/>
          <w:spacing w:val="-2"/>
          <w:sz w:val="40"/>
          <w:szCs w:val="40"/>
          <w:highlight w:val="yellow"/>
        </w:rPr>
      </w:pPr>
      <w:r w:rsidRPr="009C46B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C379F6E" wp14:editId="0CEC14AF">
            <wp:simplePos x="0" y="0"/>
            <wp:positionH relativeFrom="margin">
              <wp:posOffset>2317750</wp:posOffset>
            </wp:positionH>
            <wp:positionV relativeFrom="paragraph">
              <wp:posOffset>388620</wp:posOffset>
            </wp:positionV>
            <wp:extent cx="4618355" cy="3418205"/>
            <wp:effectExtent l="0" t="0" r="0" b="0"/>
            <wp:wrapTight wrapText="bothSides">
              <wp:wrapPolygon edited="0">
                <wp:start x="0" y="0"/>
                <wp:lineTo x="0" y="21427"/>
                <wp:lineTo x="21472" y="21427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\Прочее\АК12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4657" w:rsidRPr="009C46BA" w:rsidRDefault="00A04657" w:rsidP="00A04657">
      <w:pPr>
        <w:spacing w:line="240" w:lineRule="auto"/>
        <w:jc w:val="center"/>
        <w:rPr>
          <w:rFonts w:ascii="Bookman Old Style" w:hAnsi="Bookman Old Style" w:cs="Times New Roman"/>
          <w:spacing w:val="-2"/>
          <w:sz w:val="36"/>
          <w:szCs w:val="36"/>
        </w:rPr>
      </w:pPr>
    </w:p>
    <w:p w:rsidR="00A04657" w:rsidRPr="009C46BA" w:rsidRDefault="00A04657" w:rsidP="00A04657">
      <w:pPr>
        <w:rPr>
          <w:rFonts w:ascii="Bookman Old Style" w:hAnsi="Bookman Old Style" w:cs="Times New Roman"/>
        </w:rPr>
      </w:pPr>
    </w:p>
    <w:p w:rsidR="00A04657" w:rsidRPr="009C46BA" w:rsidRDefault="00A04657" w:rsidP="00A04657">
      <w:pPr>
        <w:jc w:val="center"/>
        <w:rPr>
          <w:rFonts w:ascii="Bookman Old Style" w:hAnsi="Bookman Old Style" w:cs="Times New Roman"/>
        </w:rPr>
        <w:sectPr w:rsidR="00A04657" w:rsidRPr="009C46BA" w:rsidSect="00CD6941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9C46BA">
        <w:rPr>
          <w:rFonts w:ascii="Bookman Old Style" w:hAnsi="Bookman Old Style" w:cs="Times New Roman"/>
          <w:noProof/>
          <w:lang w:eastAsia="ru-RU"/>
        </w:rPr>
        <w:br w:type="page"/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lastRenderedPageBreak/>
        <w:t>Внимательно прочтите паспорт (ПС) для ознакомления с правилами безопасной эксплуатации, обслуживания, транспортировки и хранения изделия.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Паспорт рекомендуется хранить в течение всего срока эксплуатации изделия.</w:t>
      </w:r>
    </w:p>
    <w:p w:rsidR="00A04657" w:rsidRPr="009C46BA" w:rsidRDefault="00A04657" w:rsidP="00A04657">
      <w:pPr>
        <w:pStyle w:val="Default"/>
        <w:spacing w:line="2" w:lineRule="atLeas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 xml:space="preserve">1. ОБЩИЕ СВЕДЕНИЯ. </w:t>
      </w:r>
    </w:p>
    <w:p w:rsidR="00A04657" w:rsidRPr="009C46BA" w:rsidRDefault="00A04657" w:rsidP="00A04657">
      <w:pPr>
        <w:spacing w:after="0" w:line="2" w:lineRule="atLeast"/>
        <w:rPr>
          <w:rFonts w:ascii="Bookman Old Style" w:hAnsi="Bookman Old Style" w:cs="Times New Roman"/>
          <w:szCs w:val="20"/>
        </w:rPr>
      </w:pPr>
      <w:r w:rsidRPr="009C46BA">
        <w:rPr>
          <w:rFonts w:ascii="Bookman Old Style" w:hAnsi="Bookman Old Style" w:cs="Times New Roman"/>
          <w:szCs w:val="20"/>
        </w:rPr>
        <w:t xml:space="preserve">1.1 Наименование, обозначение: </w:t>
      </w:r>
      <w:r w:rsidRPr="009C46BA">
        <w:rPr>
          <w:rFonts w:ascii="Bookman Old Style" w:hAnsi="Bookman Old Style" w:cs="Times New Roman"/>
          <w:spacing w:val="-2"/>
        </w:rPr>
        <w:t xml:space="preserve">Атлетический комплекс </w:t>
      </w:r>
      <w:r w:rsidRPr="009C46BA">
        <w:rPr>
          <w:rFonts w:ascii="Bookman Old Style" w:hAnsi="Bookman Old Style" w:cs="Times New Roman"/>
        </w:rPr>
        <w:t>Спорт-Фора</w:t>
      </w:r>
      <w:r w:rsidRPr="009C46BA">
        <w:rPr>
          <w:rFonts w:ascii="Bookman Old Style" w:hAnsi="Bookman Old Style" w:cs="Times New Roman"/>
          <w:szCs w:val="20"/>
        </w:rPr>
        <w:t>1.2 Предприятие: ООО «</w:t>
      </w:r>
      <w:r w:rsidR="009C46BA">
        <w:rPr>
          <w:rFonts w:ascii="Bookman Old Style" w:hAnsi="Bookman Old Style" w:cs="Times New Roman"/>
          <w:szCs w:val="20"/>
        </w:rPr>
        <w:t>СпортТехника</w:t>
      </w:r>
      <w:r w:rsidRPr="009C46BA">
        <w:rPr>
          <w:rFonts w:ascii="Bookman Old Style" w:hAnsi="Bookman Old Style" w:cs="Times New Roman"/>
          <w:szCs w:val="20"/>
        </w:rPr>
        <w:t>», Россия, г. Мытищи.</w:t>
      </w:r>
    </w:p>
    <w:p w:rsidR="00A04657" w:rsidRPr="009C46BA" w:rsidRDefault="00A04657" w:rsidP="00A04657">
      <w:pPr>
        <w:spacing w:after="0" w:line="2" w:lineRule="atLeast"/>
        <w:rPr>
          <w:rFonts w:ascii="Bookman Old Style" w:hAnsi="Bookman Old Style" w:cs="Times New Roman"/>
          <w:szCs w:val="20"/>
        </w:rPr>
      </w:pPr>
      <w:r w:rsidRPr="009C46BA">
        <w:rPr>
          <w:rFonts w:ascii="Bookman Old Style" w:hAnsi="Bookman Old Style" w:cs="Times New Roman"/>
          <w:szCs w:val="20"/>
        </w:rPr>
        <w:t>1.3 Место установки: на открытых уличных участках в местах массового отдыха людей.</w:t>
      </w:r>
    </w:p>
    <w:p w:rsidR="00A04657" w:rsidRPr="009C46BA" w:rsidRDefault="00A04657" w:rsidP="00A04657">
      <w:pPr>
        <w:spacing w:after="0" w:line="2" w:lineRule="atLeast"/>
        <w:rPr>
          <w:rFonts w:ascii="Bookman Old Style" w:hAnsi="Bookman Old Style" w:cs="Times New Roman"/>
          <w:szCs w:val="20"/>
        </w:rPr>
      </w:pPr>
      <w:r w:rsidRPr="009C46BA">
        <w:rPr>
          <w:rFonts w:ascii="Bookman Old Style" w:hAnsi="Bookman Old Style" w:cs="Times New Roman"/>
          <w:szCs w:val="20"/>
        </w:rPr>
        <w:t>1.4 Нормативные документы, в соответствии с которыми изготовлен</w:t>
      </w:r>
      <w:r w:rsidRPr="009C46BA">
        <w:rPr>
          <w:rFonts w:ascii="Bookman Old Style" w:hAnsi="Bookman Old Style" w:cs="Times New Roman"/>
          <w:spacing w:val="-2"/>
        </w:rPr>
        <w:t xml:space="preserve"> атлетический комплекс</w:t>
      </w:r>
      <w:r w:rsidRPr="009C46BA">
        <w:rPr>
          <w:rFonts w:ascii="Bookman Old Style" w:hAnsi="Bookman Old Style" w:cs="Times New Roman"/>
          <w:szCs w:val="20"/>
        </w:rPr>
        <w:t>: СТО 71030909 – 005 – 2010, ГОСТ 15.009/ГОСТ 15.005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sz w:val="22"/>
          <w:szCs w:val="20"/>
        </w:rPr>
        <w:t xml:space="preserve">2. ТРАНСПОРТИРОВКА.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Атлетический комплекс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транспортируется любым видом транспорта, обеспечивающим его сохранность. При погрузке, разгрузке и монтаже соблюдать меры предосторожности для обеспечения сохранности деталей.            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sz w:val="22"/>
          <w:szCs w:val="20"/>
        </w:rPr>
        <w:t>3. УСЛОВИЯ ХРАНЕНИЯ.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Хранить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атлетический комплекс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>следует вертикально вдали от агрессивных сред и нагревательных приборов, при температуре от - 30° С до + 30° С.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sz w:val="22"/>
          <w:szCs w:val="20"/>
        </w:rPr>
        <w:t>4. ГАРАНТИЙНЫЕ ОБЯЗАТЕЛЬСТВА.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4.1 Изготовитель гарантирует соответствие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атлетического комплекса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требованиям СТО 71030909-005-2009 при соблюдении покупателем требований настоящего руководства.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4.2 Гарантийный срок эксплуатации изделия – 12 месяца со дня реализации.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4.3 Гарантия не распространяется на: </w:t>
      </w:r>
    </w:p>
    <w:p w:rsidR="00A04657" w:rsidRPr="009C46BA" w:rsidRDefault="00A04657" w:rsidP="00A04657">
      <w:pPr>
        <w:pStyle w:val="Default"/>
        <w:spacing w:after="19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изделия, поврежденные при перевозке покупателем; </w:t>
      </w:r>
    </w:p>
    <w:p w:rsidR="00A04657" w:rsidRPr="009C46BA" w:rsidRDefault="00A04657" w:rsidP="00A04657">
      <w:pPr>
        <w:pStyle w:val="Default"/>
        <w:spacing w:after="19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изделия, поврежденные в результате вандализма или форс-мажорных обстоятельств; </w:t>
      </w:r>
    </w:p>
    <w:p w:rsidR="00A04657" w:rsidRPr="009C46BA" w:rsidRDefault="00A04657" w:rsidP="00A04657">
      <w:pPr>
        <w:pStyle w:val="Default"/>
        <w:spacing w:after="19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изделия, для которых нарушены правила хранения, сборки и эксплуатации, изложенные в настоящем паспорте изделия, не имеющие в паспорте отметок об упаковывании, приёмке ОТК и продаже изделия естественный износ, происходящий в результате нормального использования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 xml:space="preserve">5. ПРАВИЛА БЕЗОПАСНОЙ ЭКСПЛУАТАЦИИ.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5.1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Атлетический комплекс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предназначен для возрастной группы от 14-и лет.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5.2 В целях обеспечения безопасной эксплуатации оборудования в процессе эксплуатации необходимо проводить регулярные визуальные осмотры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Атлетического комплекса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с целью выявления повреждений, снижающих прочность несущих конструкций и опасных дефектов, являющихся результатом ненадлежащего использования, вандализма или прочих условий.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5.3 Обнаруженные во время осмотра неполадки должны быть немедленно устранены, а если это невозможно, то оборудование должно быть закрыто для пользования.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5.4 В процессе занятий не допускается нахождение людей в зоне безопасности.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5.5 Не рекомендуется приступать к занятиям без предварительной консультации с врачом.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5.6 Для обеспечения безопасности эксплуатант разрабатывает и устанавливает информационные таблички или доски, содержащие: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- Правила пользования и возрастные ограничения при пользовании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 xml:space="preserve"> атлетическим комплексом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;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 - Номера телефонов для сообщения службе эксплуатации о неисправности и поломке оборудования;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 - Номера телефонов службы спасения, скорой помощи.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>6. ИНСТРУКЦИЯ ПО ОБСЛУЖИВАНИЮ И УХОДУ.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Перед вводом в эксплуатацию необходимо: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Провести визуальный осмотр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pacing w:val="-2"/>
          <w:sz w:val="22"/>
          <w:szCs w:val="22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Проверить целостность конструкции, наличие всех элементов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атлетического комплекса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6.1 Необходимо проводить ежедневный визуальный осмотр, который включает: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Проверку надежности крепления к фундаменту несущей конструкции;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Проверку целостности конструкции, наличия всех элементов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атлетического комплекса;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Проверку узлов крепления. При ослаблении крепежных соединений, произвести их подтяжку, используя стандартный инструмент.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Проверку наличия защитных пластмассовых колпачков на крепёжных деталях.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Обнаруженные во время осмотра неполадки должны быть немедленно устранены, а если это невозможно, то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атлетический комплекс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должен быть закрыт для пользования.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6.2 Периодически, не реже 1 раза в месяц, необходимо проводить функциональный осмотр. Функциональный осмотр включает: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Проверку устойчивости конструкции, прочность узлов крепления;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Проверку затяжки резьбовых соединений; при ослаблении крепежных соединений, произвести их подтяжку, используя стандартный инструмент.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Установку или замену пластмассовых колпачков, закрывающих резьбовые части.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Все вышедшие из строя комплектующие элементы заменять аналогичными, произведенными на предприятии – изготовителе.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Запрещается самостоятельное изготовление и замена составных частей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 xml:space="preserve"> атлетического комплекса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Обнаруженные во время осмотра неполадки должны быть немедленно устранены, а если это невозможно, то оборудование должно быть закрыто для пользования.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6.3 В целях предотвращения коррозии необходимо ежеквартально обрабатывать антикоррозионной смазкой: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- все видимые сварные швы;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- все видимые резьбовые соединения.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6.4 Проводить ежегодный основной осмотр.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6.5 В зимнее время зону безопасности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атлетический комплекса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>очищать от снега.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bCs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 xml:space="preserve">7. ОТМЕТКА СБОРЩИКА.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bCs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Атлетический комплекс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собран, упакован, укомплектован в соответствии с технической документацией.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Дата изготовления «___» ______________ 20 _ г.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Сборщик ____________________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bCs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bCs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>8. СВИДЕТЕЛЬСТВО О ПРИЕМКЕ.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bCs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 xml:space="preserve">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pacing w:val="-2"/>
          <w:sz w:val="22"/>
          <w:szCs w:val="22"/>
        </w:rPr>
        <w:t>Комплекс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признан годным к эксплуатации.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ОТК ____________________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sz w:val="22"/>
          <w:szCs w:val="20"/>
        </w:rPr>
      </w:pPr>
      <w:r w:rsidRPr="009C46BA">
        <w:rPr>
          <w:rFonts w:ascii="Bookman Old Style" w:hAnsi="Bookman Old Style" w:cs="Times New Roman"/>
          <w:b/>
          <w:sz w:val="22"/>
          <w:szCs w:val="20"/>
        </w:rPr>
        <w:t xml:space="preserve">9. ОТМЕТКА О ПРОДАЖЕ.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b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Торговое предприятие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______________________________________________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Продавец ______________________ Подпись________________________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>Дата «___» ______________201_ г.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b/>
          <w:bCs/>
          <w:sz w:val="22"/>
          <w:szCs w:val="20"/>
        </w:rPr>
        <w:t xml:space="preserve">ВНИМАНИЕ!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Правильная и безопасная эксплуатация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Атлетического комплекса</w:t>
      </w:r>
      <w:r w:rsidRPr="009C46BA">
        <w:rPr>
          <w:rFonts w:ascii="Bookman Old Style" w:hAnsi="Bookman Old Style" w:cs="Times New Roman"/>
          <w:spacing w:val="-2"/>
        </w:rPr>
        <w:t xml:space="preserve"> </w:t>
      </w:r>
      <w:r w:rsidRPr="009C46BA">
        <w:rPr>
          <w:rFonts w:ascii="Bookman Old Style" w:hAnsi="Bookman Old Style" w:cs="Times New Roman"/>
          <w:sz w:val="22"/>
          <w:szCs w:val="20"/>
        </w:rPr>
        <w:t xml:space="preserve">гарантируется при соблюдении следующих условий: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Назначение ответственного лица за </w:t>
      </w:r>
      <w:r w:rsidRPr="009C46BA">
        <w:rPr>
          <w:rFonts w:ascii="Bookman Old Style" w:hAnsi="Bookman Old Style" w:cs="Times New Roman"/>
          <w:spacing w:val="-2"/>
          <w:sz w:val="22"/>
          <w:szCs w:val="22"/>
        </w:rPr>
        <w:t>Атлетическим комплексом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  <w:szCs w:val="20"/>
        </w:rPr>
      </w:pPr>
      <w:r w:rsidRPr="009C46BA">
        <w:rPr>
          <w:rFonts w:ascii="Bookman Old Style" w:hAnsi="Bookman Old Style" w:cs="Times New Roman"/>
          <w:sz w:val="22"/>
          <w:szCs w:val="20"/>
        </w:rPr>
        <w:t xml:space="preserve">Регулярное выполнение требований вышеперечисленных регламентных мероприятий. </w:t>
      </w:r>
    </w:p>
    <w:p w:rsidR="00A04657" w:rsidRPr="009C46BA" w:rsidRDefault="00A04657" w:rsidP="00A04657">
      <w:pPr>
        <w:rPr>
          <w:rFonts w:ascii="Bookman Old Style" w:hAnsi="Bookman Old Style" w:cs="Times New Roman"/>
          <w:szCs w:val="20"/>
        </w:rPr>
      </w:pPr>
      <w:r w:rsidRPr="009C46BA">
        <w:rPr>
          <w:rFonts w:ascii="Bookman Old Style" w:hAnsi="Bookman Old Style" w:cs="Times New Roman"/>
          <w:b/>
          <w:szCs w:val="20"/>
        </w:rPr>
        <w:t>Примечание</w:t>
      </w:r>
      <w:r w:rsidRPr="009C46BA">
        <w:rPr>
          <w:rFonts w:ascii="Bookman Old Style" w:hAnsi="Bookman Old Style" w:cs="Times New Roman"/>
          <w:szCs w:val="20"/>
        </w:rPr>
        <w:t>: В связи с постоянной работой над совершенствованием выпускаемой продукции возможны изменения, не отраженные в настоящем паспорте. Внесенные изменения не ухудшают потребительские свойства продукции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b/>
          <w:bCs/>
          <w:sz w:val="22"/>
        </w:rPr>
        <w:t xml:space="preserve">10. ТЕХНИЧЕСКАЯ ХАРАКТЕРИСТИКА. </w:t>
      </w:r>
    </w:p>
    <w:p w:rsidR="00F95750" w:rsidRPr="009C46BA" w:rsidRDefault="00A04657" w:rsidP="00A04657">
      <w:pPr>
        <w:pStyle w:val="Default"/>
        <w:rPr>
          <w:rFonts w:ascii="Bookman Old Style" w:hAnsi="Bookman Old Style" w:cs="Times New Roman"/>
          <w:b/>
          <w:bCs/>
          <w:noProof/>
          <w:sz w:val="22"/>
          <w:lang w:eastAsia="ru-RU"/>
        </w:rPr>
      </w:pPr>
      <w:r w:rsidRPr="009C46BA">
        <w:rPr>
          <w:rFonts w:ascii="Bookman Old Style" w:hAnsi="Bookman Old Style" w:cs="Times New Roman"/>
          <w:sz w:val="22"/>
        </w:rPr>
        <w:t>10.2 Габариты и зоны безопасности:</w:t>
      </w:r>
      <w:r w:rsidRPr="009C46BA">
        <w:rPr>
          <w:rFonts w:ascii="Bookman Old Style" w:hAnsi="Bookman Old Style" w:cs="Times New Roman"/>
          <w:b/>
          <w:bCs/>
          <w:noProof/>
          <w:sz w:val="22"/>
          <w:lang w:eastAsia="ru-RU"/>
        </w:rPr>
        <w:t xml:space="preserve"> </w:t>
      </w:r>
    </w:p>
    <w:p w:rsidR="00F95750" w:rsidRPr="009C46BA" w:rsidRDefault="00F95750" w:rsidP="00A04657">
      <w:pPr>
        <w:pStyle w:val="Default"/>
        <w:rPr>
          <w:rFonts w:ascii="Bookman Old Style" w:hAnsi="Bookman Old Style" w:cs="Times New Roman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69"/>
        <w:gridCol w:w="1980"/>
        <w:gridCol w:w="1586"/>
      </w:tblGrid>
      <w:tr w:rsidR="00F95750" w:rsidRPr="009C46BA" w:rsidTr="003E0023">
        <w:trPr>
          <w:jc w:val="center"/>
        </w:trPr>
        <w:tc>
          <w:tcPr>
            <w:tcW w:w="4353" w:type="dxa"/>
            <w:vMerge w:val="restart"/>
            <w:vAlign w:val="center"/>
          </w:tcPr>
          <w:p w:rsidR="00F95750" w:rsidRPr="009C46BA" w:rsidRDefault="00F95750" w:rsidP="003E0023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 xml:space="preserve">Габаритные </w:t>
            </w:r>
          </w:p>
          <w:p w:rsidR="00F95750" w:rsidRPr="009C46BA" w:rsidRDefault="00F95750" w:rsidP="003E0023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>размеры</w:t>
            </w:r>
          </w:p>
        </w:tc>
        <w:tc>
          <w:tcPr>
            <w:tcW w:w="2168" w:type="dxa"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>Длина, м</w:t>
            </w:r>
          </w:p>
        </w:tc>
        <w:tc>
          <w:tcPr>
            <w:tcW w:w="1843" w:type="dxa"/>
          </w:tcPr>
          <w:p w:rsidR="00F95750" w:rsidRPr="009C46BA" w:rsidRDefault="009C46BA" w:rsidP="003E0023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6,3</w:t>
            </w:r>
          </w:p>
        </w:tc>
      </w:tr>
      <w:tr w:rsidR="00F95750" w:rsidRPr="009C46BA" w:rsidTr="003E0023">
        <w:trPr>
          <w:trHeight w:val="137"/>
          <w:jc w:val="center"/>
        </w:trPr>
        <w:tc>
          <w:tcPr>
            <w:tcW w:w="4353" w:type="dxa"/>
            <w:vMerge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 w:cs="Times New Roman"/>
              </w:rPr>
            </w:pPr>
          </w:p>
        </w:tc>
        <w:tc>
          <w:tcPr>
            <w:tcW w:w="2168" w:type="dxa"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>Ширина, м</w:t>
            </w:r>
          </w:p>
        </w:tc>
        <w:tc>
          <w:tcPr>
            <w:tcW w:w="1843" w:type="dxa"/>
          </w:tcPr>
          <w:p w:rsidR="00F95750" w:rsidRPr="009C46BA" w:rsidRDefault="009C46BA" w:rsidP="003E0023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2,6</w:t>
            </w:r>
          </w:p>
        </w:tc>
      </w:tr>
      <w:tr w:rsidR="00F95750" w:rsidRPr="009C46BA" w:rsidTr="003E0023">
        <w:trPr>
          <w:jc w:val="center"/>
        </w:trPr>
        <w:tc>
          <w:tcPr>
            <w:tcW w:w="4353" w:type="dxa"/>
            <w:vMerge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 w:cs="Times New Roman"/>
              </w:rPr>
            </w:pPr>
          </w:p>
        </w:tc>
        <w:tc>
          <w:tcPr>
            <w:tcW w:w="2168" w:type="dxa"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>Высота, м</w:t>
            </w:r>
          </w:p>
        </w:tc>
        <w:tc>
          <w:tcPr>
            <w:tcW w:w="1843" w:type="dxa"/>
          </w:tcPr>
          <w:p w:rsidR="00F95750" w:rsidRPr="009C46BA" w:rsidRDefault="00F95750" w:rsidP="009C46BA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>2,</w:t>
            </w:r>
            <w:r w:rsidR="009C46BA">
              <w:rPr>
                <w:rFonts w:ascii="Bookman Old Style" w:hAnsi="Bookman Old Style" w:cs="Times New Roman"/>
              </w:rPr>
              <w:t>5</w:t>
            </w:r>
          </w:p>
        </w:tc>
      </w:tr>
      <w:tr w:rsidR="00F95750" w:rsidRPr="009C46BA" w:rsidTr="003E0023">
        <w:trPr>
          <w:jc w:val="center"/>
        </w:trPr>
        <w:tc>
          <w:tcPr>
            <w:tcW w:w="6521" w:type="dxa"/>
            <w:gridSpan w:val="2"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C46BA">
              <w:rPr>
                <w:rFonts w:ascii="Bookman Old Style" w:hAnsi="Bookman Old Style" w:cs="Times New Roman"/>
              </w:rPr>
              <w:t>Вес, кг, не более</w:t>
            </w:r>
            <w:r w:rsidRPr="009C46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95750" w:rsidRPr="009C46BA" w:rsidRDefault="009C46BA" w:rsidP="003E0023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250</w:t>
            </w:r>
          </w:p>
        </w:tc>
      </w:tr>
      <w:tr w:rsidR="00F95750" w:rsidRPr="009C46BA" w:rsidTr="003E0023">
        <w:trPr>
          <w:trHeight w:val="125"/>
          <w:jc w:val="center"/>
        </w:trPr>
        <w:tc>
          <w:tcPr>
            <w:tcW w:w="6521" w:type="dxa"/>
            <w:gridSpan w:val="2"/>
          </w:tcPr>
          <w:p w:rsidR="00F95750" w:rsidRPr="009C46BA" w:rsidRDefault="00F95750" w:rsidP="003E0023">
            <w:pPr>
              <w:pStyle w:val="Default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 xml:space="preserve">Максимальный вес пользователя, кг </w:t>
            </w:r>
          </w:p>
        </w:tc>
        <w:tc>
          <w:tcPr>
            <w:tcW w:w="1843" w:type="dxa"/>
          </w:tcPr>
          <w:p w:rsidR="00F95750" w:rsidRPr="009C46BA" w:rsidRDefault="00F95750" w:rsidP="003E0023">
            <w:pPr>
              <w:pStyle w:val="Default"/>
              <w:jc w:val="center"/>
              <w:rPr>
                <w:rFonts w:ascii="Bookman Old Style" w:hAnsi="Bookman Old Style" w:cs="Times New Roman"/>
              </w:rPr>
            </w:pPr>
            <w:r w:rsidRPr="009C46BA">
              <w:rPr>
                <w:rFonts w:ascii="Bookman Old Style" w:hAnsi="Bookman Old Style" w:cs="Times New Roman"/>
              </w:rPr>
              <w:t>150</w:t>
            </w:r>
          </w:p>
        </w:tc>
      </w:tr>
    </w:tbl>
    <w:p w:rsidR="00A04657" w:rsidRPr="009C46BA" w:rsidRDefault="009C46BA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E0FD07" wp14:editId="2F638294">
            <wp:extent cx="6191594" cy="4090921"/>
            <wp:effectExtent l="254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2471" cy="41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57" w:rsidRPr="009C46BA" w:rsidRDefault="00A04657" w:rsidP="00A04657">
      <w:pPr>
        <w:rPr>
          <w:rFonts w:ascii="Bookman Old Style" w:hAnsi="Bookman Old Style" w:cs="Times New Roman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b/>
          <w:bCs/>
          <w:sz w:val="22"/>
        </w:rPr>
        <w:t xml:space="preserve">11. МОНТАЖ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 xml:space="preserve">Внимательно изучить рекомендации по монтажу закладных элементов.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 xml:space="preserve">11.1. Подготовить участок земли (разровнять его)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 xml:space="preserve">11.2. Выкопать яму, глубиной больше на 100-150 мм, чем закладной элемент, входящий в комплектацию 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>11.3. Осуществить скрутку столбов тренажера и закладного (-ых)  элемента (-ов).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>11.4. Осуществить установку столбов комплекса в приямки выровняв их по уровню и высотной отметке.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>11.5. Заполнить приямки бетоном марки - Кл. У 15 малой фракции.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>11.6. Произвести окончательную сборку и выравнивание комплекса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  <w:r w:rsidRPr="009C46BA">
        <w:rPr>
          <w:rFonts w:ascii="Bookman Old Style" w:hAnsi="Bookman Old Style" w:cs="Times New Roman"/>
          <w:sz w:val="22"/>
        </w:rPr>
        <w:t>11.7. Оставшуюся полость приямка засыпать предварительно выкопанным грунтом в уровень земли.</w:t>
      </w:r>
    </w:p>
    <w:p w:rsidR="00A04657" w:rsidRPr="009C46BA" w:rsidRDefault="00A04657" w:rsidP="00A04657">
      <w:pPr>
        <w:pStyle w:val="Default"/>
        <w:rPr>
          <w:rFonts w:ascii="Bookman Old Style" w:hAnsi="Bookman Old Style" w:cs="Times New Roman"/>
          <w:sz w:val="22"/>
        </w:rPr>
      </w:pPr>
    </w:p>
    <w:p w:rsidR="00C6216F" w:rsidRPr="009C46BA" w:rsidRDefault="00A04657" w:rsidP="009C46BA">
      <w:pPr>
        <w:pStyle w:val="Default"/>
        <w:rPr>
          <w:rFonts w:ascii="Bookman Old Style" w:hAnsi="Bookman Old Style"/>
        </w:rPr>
      </w:pPr>
      <w:r w:rsidRPr="009C46BA">
        <w:rPr>
          <w:rFonts w:ascii="Bookman Old Style" w:hAnsi="Bookman Old Style" w:cs="Times New Roman"/>
          <w:sz w:val="22"/>
        </w:rPr>
        <w:t>Установка бетонированием:</w:t>
      </w:r>
      <w:bookmarkStart w:id="0" w:name="_GoBack"/>
      <w:bookmarkEnd w:id="0"/>
      <w:r w:rsidRPr="009C46BA"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63CB17" wp14:editId="41732964">
            <wp:simplePos x="0" y="0"/>
            <wp:positionH relativeFrom="margin">
              <wp:posOffset>5117997</wp:posOffset>
            </wp:positionH>
            <wp:positionV relativeFrom="paragraph">
              <wp:posOffset>226813</wp:posOffset>
            </wp:positionV>
            <wp:extent cx="2671445" cy="3176270"/>
            <wp:effectExtent l="0" t="0" r="0" b="5080"/>
            <wp:wrapTight wrapText="bothSides">
              <wp:wrapPolygon edited="0">
                <wp:start x="0" y="0"/>
                <wp:lineTo x="0" y="21505"/>
                <wp:lineTo x="21410" y="21505"/>
                <wp:lineTo x="21410" y="0"/>
                <wp:lineTo x="0" y="0"/>
              </wp:wrapPolygon>
            </wp:wrapTight>
            <wp:docPr id="3" name="Рисунок 3" descr="C:\f\габаритные размеры\утсановка бетонирование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\габаритные размеры\утсановка бетонированием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16F" w:rsidRPr="009C46BA" w:rsidSect="00A046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98" w:rsidRDefault="00786946">
      <w:pPr>
        <w:spacing w:after="0" w:line="240" w:lineRule="auto"/>
      </w:pPr>
      <w:r>
        <w:separator/>
      </w:r>
    </w:p>
  </w:endnote>
  <w:endnote w:type="continuationSeparator" w:id="0">
    <w:p w:rsidR="00C14098" w:rsidRDefault="0078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BA" w:rsidRPr="006962B3" w:rsidRDefault="009C46BA" w:rsidP="009C46BA">
    <w:pPr>
      <w:pStyle w:val="a3"/>
      <w:jc w:val="center"/>
      <w:rPr>
        <w:b/>
        <w:szCs w:val="20"/>
      </w:rPr>
    </w:pPr>
    <w:r w:rsidRPr="00BE153D">
      <w:t>ООО «</w:t>
    </w:r>
    <w:r w:rsidRPr="003910B5">
      <w:t>СпортТехника</w:t>
    </w:r>
    <w:r w:rsidRPr="00BE153D">
      <w:t xml:space="preserve">»  ИНН </w:t>
    </w:r>
    <w:r w:rsidRPr="003910B5">
      <w:t>5029220304</w:t>
    </w:r>
    <w:r>
      <w:t xml:space="preserve"> </w:t>
    </w:r>
    <w:r w:rsidRPr="00261285">
      <w:t xml:space="preserve"> </w:t>
    </w:r>
    <w:r w:rsidRPr="00BE153D">
      <w:t xml:space="preserve">г.Мытищи.  </w:t>
    </w:r>
    <w:r w:rsidRPr="00BE153D">
      <w:rPr>
        <w:rFonts w:ascii="Arial" w:hAnsi="Arial" w:cs="Arial"/>
        <w:b/>
        <w:szCs w:val="20"/>
      </w:rPr>
      <w:t>+7 (495) 233-41-41</w:t>
    </w:r>
    <w:r w:rsidRPr="00BE153D">
      <w:rPr>
        <w:b/>
        <w:szCs w:val="20"/>
      </w:rPr>
      <w:t xml:space="preserve">     </w:t>
    </w:r>
    <w:r>
      <w:rPr>
        <w:rFonts w:ascii="Arial" w:hAnsi="Arial" w:cs="Arial"/>
        <w:b/>
        <w:szCs w:val="20"/>
        <w:lang w:val="en-US"/>
      </w:rPr>
      <w:t>mk</w:t>
    </w:r>
    <w:r w:rsidRPr="00BE153D">
      <w:rPr>
        <w:rFonts w:ascii="Arial" w:hAnsi="Arial" w:cs="Arial"/>
        <w:b/>
        <w:szCs w:val="20"/>
      </w:rPr>
      <w:t>@sport-fora.ru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98" w:rsidRDefault="00786946">
      <w:pPr>
        <w:spacing w:after="0" w:line="240" w:lineRule="auto"/>
      </w:pPr>
      <w:r>
        <w:separator/>
      </w:r>
    </w:p>
  </w:footnote>
  <w:footnote w:type="continuationSeparator" w:id="0">
    <w:p w:rsidR="00C14098" w:rsidRDefault="0078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57"/>
    <w:rsid w:val="0006023A"/>
    <w:rsid w:val="005B0309"/>
    <w:rsid w:val="00786946"/>
    <w:rsid w:val="009C46BA"/>
    <w:rsid w:val="00A04657"/>
    <w:rsid w:val="00C14098"/>
    <w:rsid w:val="00C6216F"/>
    <w:rsid w:val="00C90605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E3A9-EE38-46F5-A6E7-70E9FA3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4657"/>
  </w:style>
  <w:style w:type="paragraph" w:customStyle="1" w:styleId="Default">
    <w:name w:val="Default"/>
    <w:rsid w:val="00A04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F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Константин</cp:lastModifiedBy>
  <cp:revision>3</cp:revision>
  <dcterms:created xsi:type="dcterms:W3CDTF">2021-05-12T08:41:00Z</dcterms:created>
  <dcterms:modified xsi:type="dcterms:W3CDTF">2023-02-17T09:04:00Z</dcterms:modified>
</cp:coreProperties>
</file>